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E9FE" w14:textId="77777777" w:rsidR="00C1349A" w:rsidRDefault="00C1349A" w:rsidP="004F16E3">
      <w:pPr>
        <w:spacing w:after="120" w:line="240" w:lineRule="auto"/>
        <w:rPr>
          <w:b w:val="0"/>
          <w:color w:val="174489"/>
          <w:sz w:val="36"/>
          <w:szCs w:val="36"/>
        </w:rPr>
      </w:pPr>
    </w:p>
    <w:p w14:paraId="6B885860" w14:textId="59DD6DBE" w:rsidR="00C32476" w:rsidRDefault="009A3300" w:rsidP="004F16E3">
      <w:pPr>
        <w:spacing w:after="120" w:line="240" w:lineRule="auto"/>
        <w:rPr>
          <w:b w:val="0"/>
          <w:color w:val="174489"/>
          <w:sz w:val="36"/>
          <w:szCs w:val="36"/>
        </w:rPr>
      </w:pPr>
      <w:r>
        <w:rPr>
          <w:b w:val="0"/>
          <w:color w:val="174489"/>
          <w:sz w:val="36"/>
          <w:szCs w:val="36"/>
        </w:rPr>
        <w:t>Une collecte au profit de l’association ‘Bouchons d’Espoir’</w:t>
      </w:r>
    </w:p>
    <w:p w14:paraId="130E40A2" w14:textId="77777777" w:rsidR="00067CEB" w:rsidRPr="001453D0" w:rsidRDefault="00067CEB" w:rsidP="002D223E">
      <w:pPr>
        <w:spacing w:after="120" w:line="240" w:lineRule="auto"/>
        <w:rPr>
          <w:b w:val="0"/>
          <w:color w:val="174489"/>
          <w:sz w:val="2"/>
          <w:szCs w:val="12"/>
        </w:rPr>
      </w:pPr>
    </w:p>
    <w:p w14:paraId="1C6300FF" w14:textId="07A1C180" w:rsidR="002D223E" w:rsidRPr="00893DE2" w:rsidRDefault="00FF62FB" w:rsidP="00EB1EF1">
      <w:pPr>
        <w:widowControl w:val="0"/>
        <w:autoSpaceDE w:val="0"/>
        <w:autoSpaceDN w:val="0"/>
        <w:adjustRightInd w:val="0"/>
        <w:spacing w:after="120" w:line="240" w:lineRule="auto"/>
        <w:jc w:val="both"/>
        <w:rPr>
          <w:sz w:val="20"/>
        </w:rPr>
      </w:pPr>
      <w:r w:rsidRPr="00FF62FB">
        <w:rPr>
          <w:rFonts w:ascii="Calibri" w:hAnsi="Calibri" w:cs="Arial"/>
          <w:b w:val="0"/>
          <w:i/>
          <w:noProof/>
          <w:color w:val="595959" w:themeColor="text1" w:themeTint="A6"/>
          <w:sz w:val="20"/>
          <w:szCs w:val="20"/>
        </w:rPr>
        <w:t>Biocoop La Gambille</w:t>
      </w:r>
      <w:r>
        <w:rPr>
          <w:rFonts w:ascii="Calibri" w:hAnsi="Calibri" w:cs="Arial"/>
          <w:b w:val="0"/>
          <w:i/>
          <w:noProof/>
          <w:color w:val="595959" w:themeColor="text1" w:themeTint="A6"/>
          <w:sz w:val="20"/>
          <w:szCs w:val="20"/>
        </w:rPr>
        <w:t xml:space="preserve"> </w:t>
      </w:r>
      <w:r w:rsidRPr="00FF62FB">
        <w:rPr>
          <w:rFonts w:ascii="Calibri" w:hAnsi="Calibri" w:cs="Arial"/>
          <w:b w:val="0"/>
          <w:i/>
          <w:noProof/>
          <w:color w:val="595959" w:themeColor="text1" w:themeTint="A6"/>
          <w:sz w:val="20"/>
          <w:szCs w:val="20"/>
        </w:rPr>
        <w:t xml:space="preserve">mène </w:t>
      </w:r>
      <w:r w:rsidR="00EB1EF1">
        <w:rPr>
          <w:rFonts w:ascii="Calibri" w:hAnsi="Calibri" w:cs="Arial"/>
          <w:b w:val="0"/>
          <w:i/>
          <w:noProof/>
          <w:color w:val="595959" w:themeColor="text1" w:themeTint="A6"/>
          <w:sz w:val="20"/>
          <w:szCs w:val="20"/>
        </w:rPr>
        <w:t>toute l’année</w:t>
      </w:r>
      <w:r w:rsidR="009A3300">
        <w:rPr>
          <w:rFonts w:ascii="Calibri" w:hAnsi="Calibri" w:cs="Arial"/>
          <w:b w:val="0"/>
          <w:i/>
          <w:noProof/>
          <w:color w:val="595959" w:themeColor="text1" w:themeTint="A6"/>
          <w:sz w:val="20"/>
          <w:szCs w:val="20"/>
        </w:rPr>
        <w:t xml:space="preserve"> </w:t>
      </w:r>
      <w:r w:rsidRPr="00FF62FB">
        <w:rPr>
          <w:rFonts w:ascii="Calibri" w:hAnsi="Calibri" w:cs="Arial"/>
          <w:b w:val="0"/>
          <w:i/>
          <w:noProof/>
          <w:color w:val="595959" w:themeColor="text1" w:themeTint="A6"/>
          <w:sz w:val="20"/>
          <w:szCs w:val="20"/>
        </w:rPr>
        <w:t>des actions afin de promouvoir la diminution des déchets</w:t>
      </w:r>
      <w:r w:rsidR="009A3300">
        <w:rPr>
          <w:rFonts w:ascii="Calibri" w:hAnsi="Calibri" w:cs="Arial"/>
          <w:b w:val="0"/>
          <w:i/>
          <w:noProof/>
          <w:color w:val="595959" w:themeColor="text1" w:themeTint="A6"/>
          <w:sz w:val="20"/>
          <w:szCs w:val="20"/>
        </w:rPr>
        <w:t>, le recyclage et le réemploi. La collecte des bouchons en liège et en plastique s’inscrit dans cette démarche.</w:t>
      </w:r>
    </w:p>
    <w:p w14:paraId="61806B3B" w14:textId="631C264C" w:rsidR="002D223E" w:rsidRDefault="009A3300" w:rsidP="00D910DE">
      <w:pPr>
        <w:spacing w:after="0" w:line="240" w:lineRule="auto"/>
        <w:jc w:val="left"/>
        <w:rPr>
          <w:color w:val="174489"/>
          <w:szCs w:val="24"/>
        </w:rPr>
      </w:pPr>
      <w:r>
        <w:rPr>
          <w:color w:val="174489"/>
          <w:szCs w:val="24"/>
        </w:rPr>
        <w:t>Des collectes au profit des personnes handicapées</w:t>
      </w:r>
    </w:p>
    <w:p w14:paraId="0699EC23" w14:textId="49F61A6F" w:rsidR="00087656" w:rsidRPr="003F1B86" w:rsidRDefault="001F2DC0" w:rsidP="00D910DE">
      <w:pPr>
        <w:spacing w:after="0" w:line="240" w:lineRule="auto"/>
        <w:jc w:val="left"/>
        <w:rPr>
          <w:color w:val="174489"/>
          <w:szCs w:val="24"/>
        </w:rPr>
      </w:pPr>
      <w:r>
        <w:rPr>
          <w:b w:val="0"/>
          <w:iCs/>
          <w:noProof/>
          <w:sz w:val="22"/>
          <w:szCs w:val="20"/>
        </w:rPr>
        <w:drawing>
          <wp:anchor distT="0" distB="0" distL="114300" distR="114300" simplePos="0" relativeHeight="251658240" behindDoc="0" locked="0" layoutInCell="1" allowOverlap="1" wp14:anchorId="31A13376" wp14:editId="46954973">
            <wp:simplePos x="0" y="0"/>
            <wp:positionH relativeFrom="margin">
              <wp:posOffset>5096510</wp:posOffset>
            </wp:positionH>
            <wp:positionV relativeFrom="margin">
              <wp:posOffset>1485900</wp:posOffset>
            </wp:positionV>
            <wp:extent cx="1727200" cy="1295400"/>
            <wp:effectExtent l="0" t="0" r="6350" b="0"/>
            <wp:wrapSquare wrapText="bothSides"/>
            <wp:docPr id="121017754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177548" name="Image 1210177548"/>
                    <pic:cNvPicPr/>
                  </pic:nvPicPr>
                  <pic:blipFill>
                    <a:blip r:embed="rId7">
                      <a:extLst>
                        <a:ext uri="{28A0092B-C50C-407E-A947-70E740481C1C}">
                          <a14:useLocalDpi xmlns:a14="http://schemas.microsoft.com/office/drawing/2010/main" val="0"/>
                        </a:ext>
                      </a:extLst>
                    </a:blip>
                    <a:stretch>
                      <a:fillRect/>
                    </a:stretch>
                  </pic:blipFill>
                  <pic:spPr>
                    <a:xfrm>
                      <a:off x="0" y="0"/>
                      <a:ext cx="1727200" cy="1295400"/>
                    </a:xfrm>
                    <a:prstGeom prst="rect">
                      <a:avLst/>
                    </a:prstGeom>
                  </pic:spPr>
                </pic:pic>
              </a:graphicData>
            </a:graphic>
          </wp:anchor>
        </w:drawing>
      </w:r>
    </w:p>
    <w:p w14:paraId="260DC44F" w14:textId="21798D40" w:rsidR="005F7838" w:rsidRDefault="009A3300" w:rsidP="00EB1EF1">
      <w:pPr>
        <w:spacing w:after="120" w:line="240" w:lineRule="auto"/>
        <w:jc w:val="both"/>
        <w:rPr>
          <w:b w:val="0"/>
          <w:iCs/>
          <w:sz w:val="22"/>
          <w:szCs w:val="20"/>
        </w:rPr>
      </w:pPr>
      <w:r>
        <w:rPr>
          <w:b w:val="0"/>
          <w:iCs/>
          <w:sz w:val="22"/>
          <w:szCs w:val="20"/>
        </w:rPr>
        <w:t xml:space="preserve">Les 200 bénévoles de l’association </w:t>
      </w:r>
      <w:r w:rsidR="001F2DC0" w:rsidRPr="001F2DC0">
        <w:rPr>
          <w:b w:val="0"/>
          <w:i/>
          <w:sz w:val="22"/>
          <w:szCs w:val="20"/>
        </w:rPr>
        <w:t xml:space="preserve">Les </w:t>
      </w:r>
      <w:r w:rsidR="001F2DC0">
        <w:rPr>
          <w:b w:val="0"/>
          <w:i/>
          <w:sz w:val="22"/>
          <w:szCs w:val="20"/>
        </w:rPr>
        <w:t>b</w:t>
      </w:r>
      <w:r w:rsidRPr="005F7838">
        <w:rPr>
          <w:b w:val="0"/>
          <w:i/>
          <w:sz w:val="22"/>
          <w:szCs w:val="20"/>
        </w:rPr>
        <w:t>ouchons d’</w:t>
      </w:r>
      <w:r w:rsidR="001F2DC0">
        <w:rPr>
          <w:b w:val="0"/>
          <w:i/>
          <w:sz w:val="22"/>
          <w:szCs w:val="20"/>
        </w:rPr>
        <w:t>e</w:t>
      </w:r>
      <w:r w:rsidRPr="005F7838">
        <w:rPr>
          <w:b w:val="0"/>
          <w:i/>
          <w:sz w:val="22"/>
          <w:szCs w:val="20"/>
        </w:rPr>
        <w:t>spoir</w:t>
      </w:r>
      <w:r>
        <w:rPr>
          <w:b w:val="0"/>
          <w:iCs/>
          <w:sz w:val="22"/>
          <w:szCs w:val="20"/>
        </w:rPr>
        <w:t xml:space="preserve">, </w:t>
      </w:r>
      <w:r w:rsidRPr="009A3300">
        <w:rPr>
          <w:b w:val="0"/>
          <w:iCs/>
          <w:sz w:val="22"/>
          <w:szCs w:val="20"/>
        </w:rPr>
        <w:t>située à Pommeret (22)</w:t>
      </w:r>
      <w:r>
        <w:rPr>
          <w:b w:val="0"/>
          <w:iCs/>
          <w:sz w:val="22"/>
          <w:szCs w:val="20"/>
        </w:rPr>
        <w:t>,</w:t>
      </w:r>
      <w:r w:rsidRPr="009A3300">
        <w:rPr>
          <w:b w:val="0"/>
          <w:iCs/>
          <w:sz w:val="22"/>
          <w:szCs w:val="20"/>
        </w:rPr>
        <w:t xml:space="preserve"> collecte</w:t>
      </w:r>
      <w:r>
        <w:rPr>
          <w:b w:val="0"/>
          <w:iCs/>
          <w:sz w:val="22"/>
          <w:szCs w:val="20"/>
        </w:rPr>
        <w:t>nt</w:t>
      </w:r>
      <w:r w:rsidRPr="009A3300">
        <w:rPr>
          <w:b w:val="0"/>
          <w:iCs/>
          <w:sz w:val="22"/>
          <w:szCs w:val="20"/>
        </w:rPr>
        <w:t>, tri</w:t>
      </w:r>
      <w:r>
        <w:rPr>
          <w:b w:val="0"/>
          <w:iCs/>
          <w:sz w:val="22"/>
          <w:szCs w:val="20"/>
        </w:rPr>
        <w:t>ent</w:t>
      </w:r>
      <w:r w:rsidRPr="009A3300">
        <w:rPr>
          <w:b w:val="0"/>
          <w:iCs/>
          <w:sz w:val="22"/>
          <w:szCs w:val="20"/>
        </w:rPr>
        <w:t xml:space="preserve"> puis revend</w:t>
      </w:r>
      <w:r>
        <w:rPr>
          <w:b w:val="0"/>
          <w:iCs/>
          <w:sz w:val="22"/>
          <w:szCs w:val="20"/>
        </w:rPr>
        <w:t>ent</w:t>
      </w:r>
      <w:r w:rsidRPr="009A3300">
        <w:rPr>
          <w:b w:val="0"/>
          <w:iCs/>
          <w:sz w:val="22"/>
          <w:szCs w:val="20"/>
        </w:rPr>
        <w:t xml:space="preserve"> les bouchons </w:t>
      </w:r>
      <w:r>
        <w:rPr>
          <w:b w:val="0"/>
          <w:iCs/>
          <w:sz w:val="22"/>
          <w:szCs w:val="20"/>
        </w:rPr>
        <w:t>au syndicat de valorisation et de traitement des déchets</w:t>
      </w:r>
      <w:r w:rsidRPr="009A3300">
        <w:rPr>
          <w:b w:val="0"/>
          <w:iCs/>
          <w:sz w:val="22"/>
          <w:szCs w:val="20"/>
        </w:rPr>
        <w:t xml:space="preserve"> </w:t>
      </w:r>
      <w:proofErr w:type="spellStart"/>
      <w:r w:rsidRPr="009A3300">
        <w:rPr>
          <w:b w:val="0"/>
          <w:iCs/>
          <w:sz w:val="22"/>
          <w:szCs w:val="20"/>
        </w:rPr>
        <w:t>Kerval</w:t>
      </w:r>
      <w:proofErr w:type="spellEnd"/>
      <w:r w:rsidRPr="009A3300">
        <w:rPr>
          <w:b w:val="0"/>
          <w:iCs/>
          <w:sz w:val="22"/>
          <w:szCs w:val="20"/>
        </w:rPr>
        <w:t xml:space="preserve"> dans le but d’aider financièrement les familles d’enfants et d’adulte lourdement handicapés. </w:t>
      </w:r>
      <w:r w:rsidR="005F7838">
        <w:rPr>
          <w:b w:val="0"/>
          <w:iCs/>
          <w:sz w:val="22"/>
          <w:szCs w:val="20"/>
        </w:rPr>
        <w:t xml:space="preserve">Les bouchons, rachetés 350€/tonne, seront ensuite confiés à un recycleur, en France pour le plastique, au Portugal pour le liège. </w:t>
      </w:r>
    </w:p>
    <w:p w14:paraId="4962A875" w14:textId="0A031657" w:rsidR="008B35F5" w:rsidRDefault="009A3300" w:rsidP="00EB1EF1">
      <w:pPr>
        <w:spacing w:after="120" w:line="240" w:lineRule="auto"/>
        <w:jc w:val="both"/>
        <w:rPr>
          <w:b w:val="0"/>
          <w:iCs/>
          <w:sz w:val="22"/>
          <w:szCs w:val="20"/>
        </w:rPr>
      </w:pPr>
      <w:r w:rsidRPr="009A3300">
        <w:rPr>
          <w:b w:val="0"/>
          <w:iCs/>
          <w:sz w:val="22"/>
          <w:szCs w:val="20"/>
        </w:rPr>
        <w:t>Depuis 2002, date de création de l’association, 750 tonnes de bouchons ont été collectés, permettant de redistribuer 220 000€.</w:t>
      </w:r>
    </w:p>
    <w:p w14:paraId="7F472B4C" w14:textId="77777777" w:rsidR="001F2DC0" w:rsidRPr="009A3300" w:rsidRDefault="001F2DC0" w:rsidP="00EB1EF1">
      <w:pPr>
        <w:spacing w:after="120" w:line="240" w:lineRule="auto"/>
        <w:jc w:val="both"/>
        <w:rPr>
          <w:b w:val="0"/>
          <w:iCs/>
          <w:sz w:val="4"/>
          <w:szCs w:val="4"/>
        </w:rPr>
      </w:pPr>
    </w:p>
    <w:p w14:paraId="4C9D7F1A" w14:textId="06D910D3" w:rsidR="002D223E" w:rsidRDefault="0019574F" w:rsidP="00D910DE">
      <w:pPr>
        <w:spacing w:after="0" w:line="240" w:lineRule="auto"/>
        <w:jc w:val="both"/>
        <w:rPr>
          <w:color w:val="174489"/>
          <w:szCs w:val="24"/>
        </w:rPr>
      </w:pPr>
      <w:r>
        <w:rPr>
          <w:color w:val="174489"/>
          <w:szCs w:val="24"/>
        </w:rPr>
        <w:t>Des dépôts dans les magasins Biocoop La Gambille</w:t>
      </w:r>
    </w:p>
    <w:p w14:paraId="02338D1D" w14:textId="57447C9F" w:rsidR="00087656" w:rsidRPr="003F1B86" w:rsidRDefault="00C1349A" w:rsidP="00D910DE">
      <w:pPr>
        <w:spacing w:after="0" w:line="240" w:lineRule="auto"/>
        <w:jc w:val="both"/>
        <w:rPr>
          <w:color w:val="174489"/>
          <w:szCs w:val="24"/>
        </w:rPr>
      </w:pPr>
      <w:r>
        <w:rPr>
          <w:b w:val="0"/>
          <w:i/>
          <w:noProof/>
          <w:sz w:val="22"/>
          <w:szCs w:val="24"/>
        </w:rPr>
        <w:drawing>
          <wp:anchor distT="0" distB="0" distL="114300" distR="114300" simplePos="0" relativeHeight="251659264" behindDoc="0" locked="0" layoutInCell="1" allowOverlap="1" wp14:anchorId="17AEC75D" wp14:editId="38AAF71B">
            <wp:simplePos x="0" y="0"/>
            <wp:positionH relativeFrom="margin">
              <wp:posOffset>-155575</wp:posOffset>
            </wp:positionH>
            <wp:positionV relativeFrom="margin">
              <wp:posOffset>3387090</wp:posOffset>
            </wp:positionV>
            <wp:extent cx="2430145" cy="2457450"/>
            <wp:effectExtent l="0" t="0" r="8255" b="0"/>
            <wp:wrapSquare wrapText="bothSides"/>
            <wp:docPr id="92795107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951078" name="Image 92795107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0145" cy="2457450"/>
                    </a:xfrm>
                    <a:prstGeom prst="rect">
                      <a:avLst/>
                    </a:prstGeom>
                  </pic:spPr>
                </pic:pic>
              </a:graphicData>
            </a:graphic>
            <wp14:sizeRelH relativeFrom="margin">
              <wp14:pctWidth>0</wp14:pctWidth>
            </wp14:sizeRelH>
            <wp14:sizeRelV relativeFrom="margin">
              <wp14:pctHeight>0</wp14:pctHeight>
            </wp14:sizeRelV>
          </wp:anchor>
        </w:drawing>
      </w:r>
    </w:p>
    <w:p w14:paraId="37F29730" w14:textId="5C0B6BF8" w:rsidR="005F7838" w:rsidRDefault="0019574F" w:rsidP="005F5DCD">
      <w:pPr>
        <w:pStyle w:val="VERBATIMCP"/>
        <w:spacing w:before="0"/>
        <w:rPr>
          <w:b w:val="0"/>
          <w:i w:val="0"/>
          <w:sz w:val="22"/>
          <w:szCs w:val="24"/>
        </w:rPr>
      </w:pPr>
      <w:r w:rsidRPr="005C7812">
        <w:rPr>
          <w:b w:val="0"/>
          <w:i w:val="0"/>
          <w:sz w:val="22"/>
          <w:szCs w:val="24"/>
        </w:rPr>
        <w:t>Depuis plusieurs années, les magasins de Robien et de Trégueux proposent la collecte des bouchons en plastique et en liège, comme de nombreux autres lieux sur les Côtes d’Armor (mairies, entreprises, écoles, magasins…).</w:t>
      </w:r>
      <w:r w:rsidR="001F2DC0">
        <w:rPr>
          <w:b w:val="0"/>
          <w:i w:val="0"/>
          <w:sz w:val="22"/>
          <w:szCs w:val="24"/>
        </w:rPr>
        <w:t xml:space="preserve"> </w:t>
      </w:r>
      <w:r w:rsidR="00087656">
        <w:rPr>
          <w:b w:val="0"/>
          <w:i w:val="0"/>
          <w:sz w:val="22"/>
          <w:szCs w:val="24"/>
        </w:rPr>
        <w:t xml:space="preserve"> Le magasin de Plérin </w:t>
      </w:r>
      <w:r w:rsidR="001F2DC0">
        <w:rPr>
          <w:b w:val="0"/>
          <w:i w:val="0"/>
          <w:sz w:val="22"/>
          <w:szCs w:val="24"/>
        </w:rPr>
        <w:t>va également</w:t>
      </w:r>
      <w:r w:rsidR="00087656">
        <w:rPr>
          <w:b w:val="0"/>
          <w:i w:val="0"/>
          <w:sz w:val="22"/>
          <w:szCs w:val="24"/>
        </w:rPr>
        <w:t xml:space="preserve"> devenir point de collecte à partir de </w:t>
      </w:r>
      <w:r w:rsidR="001F2DC0">
        <w:rPr>
          <w:b w:val="0"/>
          <w:i w:val="0"/>
          <w:sz w:val="22"/>
          <w:szCs w:val="24"/>
        </w:rPr>
        <w:t>janvier 2024. Ce partenariat est coordonné par Nadia</w:t>
      </w:r>
      <w:r w:rsidR="00266E31">
        <w:rPr>
          <w:b w:val="0"/>
          <w:i w:val="0"/>
          <w:sz w:val="22"/>
          <w:szCs w:val="24"/>
        </w:rPr>
        <w:t xml:space="preserve"> Guilloux</w:t>
      </w:r>
      <w:r w:rsidR="001F2DC0">
        <w:rPr>
          <w:b w:val="0"/>
          <w:i w:val="0"/>
          <w:sz w:val="22"/>
          <w:szCs w:val="24"/>
        </w:rPr>
        <w:t xml:space="preserve">, </w:t>
      </w:r>
      <w:r w:rsidR="008B7F5F">
        <w:rPr>
          <w:b w:val="0"/>
          <w:i w:val="0"/>
          <w:sz w:val="22"/>
          <w:szCs w:val="24"/>
        </w:rPr>
        <w:t xml:space="preserve">salariée </w:t>
      </w:r>
      <w:r w:rsidR="001F2DC0">
        <w:rPr>
          <w:b w:val="0"/>
          <w:i w:val="0"/>
          <w:sz w:val="22"/>
          <w:szCs w:val="24"/>
        </w:rPr>
        <w:t>au magasin de Trégueux, qui se charge de contacter l’association lorsque le volume de bouchons est assez conséquent.</w:t>
      </w:r>
    </w:p>
    <w:p w14:paraId="2EEA6EE8" w14:textId="3D4B014A" w:rsidR="00087656" w:rsidRDefault="001F2DC0" w:rsidP="001F2DC0">
      <w:pPr>
        <w:pStyle w:val="VERBATIMCP"/>
        <w:spacing w:before="0"/>
        <w:rPr>
          <w:b w:val="0"/>
          <w:i w:val="0"/>
          <w:sz w:val="22"/>
          <w:szCs w:val="24"/>
        </w:rPr>
      </w:pPr>
      <w:r w:rsidRPr="001F2DC0">
        <w:rPr>
          <w:b w:val="0"/>
          <w:i w:val="0"/>
          <w:noProof/>
          <w:sz w:val="22"/>
          <w:szCs w:val="24"/>
        </w:rPr>
        <mc:AlternateContent>
          <mc:Choice Requires="wps">
            <w:drawing>
              <wp:anchor distT="45720" distB="45720" distL="114300" distR="114300" simplePos="0" relativeHeight="251661312" behindDoc="0" locked="0" layoutInCell="1" allowOverlap="1" wp14:anchorId="0E3F4E1B" wp14:editId="23B5DD1F">
                <wp:simplePos x="0" y="0"/>
                <wp:positionH relativeFrom="column">
                  <wp:posOffset>-288925</wp:posOffset>
                </wp:positionH>
                <wp:positionV relativeFrom="paragraph">
                  <wp:posOffset>1115695</wp:posOffset>
                </wp:positionV>
                <wp:extent cx="2562225" cy="6096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609600"/>
                        </a:xfrm>
                        <a:prstGeom prst="rect">
                          <a:avLst/>
                        </a:prstGeom>
                        <a:noFill/>
                        <a:ln w="9525">
                          <a:noFill/>
                          <a:miter lim="800000"/>
                          <a:headEnd/>
                          <a:tailEnd/>
                        </a:ln>
                      </wps:spPr>
                      <wps:txbx>
                        <w:txbxContent>
                          <w:p w14:paraId="64C974EB" w14:textId="3D39E448" w:rsidR="001F2DC0" w:rsidRPr="001F2DC0" w:rsidRDefault="001F2DC0">
                            <w:pPr>
                              <w:rPr>
                                <w:b w:val="0"/>
                                <w:bCs/>
                                <w:i/>
                                <w:iCs/>
                                <w:sz w:val="20"/>
                                <w:szCs w:val="18"/>
                              </w:rPr>
                            </w:pPr>
                            <w:r w:rsidRPr="001F2DC0">
                              <w:rPr>
                                <w:b w:val="0"/>
                                <w:bCs/>
                                <w:i/>
                                <w:iCs/>
                                <w:sz w:val="20"/>
                                <w:szCs w:val="18"/>
                              </w:rPr>
                              <w:t>Nadia</w:t>
                            </w:r>
                            <w:r w:rsidR="00266E31">
                              <w:rPr>
                                <w:b w:val="0"/>
                                <w:bCs/>
                                <w:i/>
                                <w:iCs/>
                                <w:sz w:val="20"/>
                                <w:szCs w:val="18"/>
                              </w:rPr>
                              <w:t xml:space="preserve"> Guilloux</w:t>
                            </w:r>
                            <w:r w:rsidRPr="001F2DC0">
                              <w:rPr>
                                <w:b w:val="0"/>
                                <w:bCs/>
                                <w:i/>
                                <w:iCs/>
                                <w:sz w:val="20"/>
                                <w:szCs w:val="18"/>
                              </w:rPr>
                              <w:t xml:space="preserve">, </w:t>
                            </w:r>
                            <w:r w:rsidR="008B7F5F">
                              <w:rPr>
                                <w:b w:val="0"/>
                                <w:bCs/>
                                <w:i/>
                                <w:iCs/>
                                <w:sz w:val="20"/>
                                <w:szCs w:val="18"/>
                              </w:rPr>
                              <w:t>salariée</w:t>
                            </w:r>
                            <w:r w:rsidRPr="001F2DC0">
                              <w:rPr>
                                <w:b w:val="0"/>
                                <w:bCs/>
                                <w:i/>
                                <w:iCs/>
                                <w:sz w:val="20"/>
                                <w:szCs w:val="18"/>
                              </w:rPr>
                              <w:t xml:space="preserve"> à la Biocoop La Gambille Trégueux et Victor Martin, bénévole à l’association Les b</w:t>
                            </w:r>
                            <w:r>
                              <w:rPr>
                                <w:b w:val="0"/>
                                <w:bCs/>
                                <w:i/>
                                <w:iCs/>
                                <w:sz w:val="20"/>
                                <w:szCs w:val="18"/>
                              </w:rPr>
                              <w:t>o</w:t>
                            </w:r>
                            <w:r w:rsidRPr="001F2DC0">
                              <w:rPr>
                                <w:b w:val="0"/>
                                <w:bCs/>
                                <w:i/>
                                <w:iCs/>
                                <w:sz w:val="20"/>
                                <w:szCs w:val="18"/>
                              </w:rPr>
                              <w:t>uchons d’espoir</w:t>
                            </w:r>
                            <w:r w:rsidR="008B7F5F">
                              <w:rPr>
                                <w:b w:val="0"/>
                                <w:bCs/>
                                <w:i/>
                                <w:iCs/>
                                <w:sz w:val="20"/>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3F4E1B" id="_x0000_t202" coordsize="21600,21600" o:spt="202" path="m,l,21600r21600,l21600,xe">
                <v:stroke joinstyle="miter"/>
                <v:path gradientshapeok="t" o:connecttype="rect"/>
              </v:shapetype>
              <v:shape id="Zone de texte 2" o:spid="_x0000_s1026" type="#_x0000_t202" style="position:absolute;left:0;text-align:left;margin-left:-22.75pt;margin-top:87.85pt;width:201.75pt;height:4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" filled="f" stroked="f">
                <v:textbox>
                  <w:txbxContent>
                    <w:p w14:paraId="64C974EB" w14:textId="3D39E448" w:rsidR="001F2DC0" w:rsidRPr="001F2DC0" w:rsidRDefault="001F2DC0">
                      <w:pPr>
                        <w:rPr>
                          <w:b w:val="0"/>
                          <w:bCs/>
                          <w:i/>
                          <w:iCs/>
                          <w:sz w:val="20"/>
                          <w:szCs w:val="18"/>
                        </w:rPr>
                      </w:pPr>
                      <w:r w:rsidRPr="001F2DC0">
                        <w:rPr>
                          <w:b w:val="0"/>
                          <w:bCs/>
                          <w:i/>
                          <w:iCs/>
                          <w:sz w:val="20"/>
                          <w:szCs w:val="18"/>
                        </w:rPr>
                        <w:t>Nadia</w:t>
                      </w:r>
                      <w:r w:rsidR="00266E31">
                        <w:rPr>
                          <w:b w:val="0"/>
                          <w:bCs/>
                          <w:i/>
                          <w:iCs/>
                          <w:sz w:val="20"/>
                          <w:szCs w:val="18"/>
                        </w:rPr>
                        <w:t xml:space="preserve"> Guilloux</w:t>
                      </w:r>
                      <w:r w:rsidRPr="001F2DC0">
                        <w:rPr>
                          <w:b w:val="0"/>
                          <w:bCs/>
                          <w:i/>
                          <w:iCs/>
                          <w:sz w:val="20"/>
                          <w:szCs w:val="18"/>
                        </w:rPr>
                        <w:t xml:space="preserve">, </w:t>
                      </w:r>
                      <w:r w:rsidR="008B7F5F">
                        <w:rPr>
                          <w:b w:val="0"/>
                          <w:bCs/>
                          <w:i/>
                          <w:iCs/>
                          <w:sz w:val="20"/>
                          <w:szCs w:val="18"/>
                        </w:rPr>
                        <w:t>salariée</w:t>
                      </w:r>
                      <w:r w:rsidRPr="001F2DC0">
                        <w:rPr>
                          <w:b w:val="0"/>
                          <w:bCs/>
                          <w:i/>
                          <w:iCs/>
                          <w:sz w:val="20"/>
                          <w:szCs w:val="18"/>
                        </w:rPr>
                        <w:t xml:space="preserve"> à la Biocoop La Gambille Trégueux et Victor Martin, bénévole à l’association Les b</w:t>
                      </w:r>
                      <w:r>
                        <w:rPr>
                          <w:b w:val="0"/>
                          <w:bCs/>
                          <w:i/>
                          <w:iCs/>
                          <w:sz w:val="20"/>
                          <w:szCs w:val="18"/>
                        </w:rPr>
                        <w:t>o</w:t>
                      </w:r>
                      <w:r w:rsidRPr="001F2DC0">
                        <w:rPr>
                          <w:b w:val="0"/>
                          <w:bCs/>
                          <w:i/>
                          <w:iCs/>
                          <w:sz w:val="20"/>
                          <w:szCs w:val="18"/>
                        </w:rPr>
                        <w:t>uchons d’espoir</w:t>
                      </w:r>
                      <w:r w:rsidR="008B7F5F">
                        <w:rPr>
                          <w:b w:val="0"/>
                          <w:bCs/>
                          <w:i/>
                          <w:iCs/>
                          <w:sz w:val="20"/>
                          <w:szCs w:val="18"/>
                        </w:rPr>
                        <w:t>.</w:t>
                      </w:r>
                    </w:p>
                  </w:txbxContent>
                </v:textbox>
                <w10:wrap type="square"/>
              </v:shape>
            </w:pict>
          </mc:Fallback>
        </mc:AlternateContent>
      </w:r>
      <w:r w:rsidR="005F7838" w:rsidRPr="00087656">
        <w:rPr>
          <w:bCs/>
          <w:i w:val="0"/>
          <w:sz w:val="22"/>
          <w:szCs w:val="24"/>
        </w:rPr>
        <w:t>Le 1</w:t>
      </w:r>
      <w:r w:rsidR="00E10CA5">
        <w:rPr>
          <w:bCs/>
          <w:i w:val="0"/>
          <w:sz w:val="22"/>
          <w:szCs w:val="24"/>
        </w:rPr>
        <w:t>9</w:t>
      </w:r>
      <w:r w:rsidR="0019574F" w:rsidRPr="00087656">
        <w:rPr>
          <w:bCs/>
          <w:i w:val="0"/>
          <w:sz w:val="22"/>
          <w:szCs w:val="24"/>
        </w:rPr>
        <w:t xml:space="preserve"> octobre</w:t>
      </w:r>
      <w:r w:rsidR="00C1349A">
        <w:rPr>
          <w:b w:val="0"/>
          <w:i w:val="0"/>
          <w:sz w:val="22"/>
          <w:szCs w:val="24"/>
        </w:rPr>
        <w:t xml:space="preserve">, Victor Martin, </w:t>
      </w:r>
      <w:r w:rsidR="0019574F" w:rsidRPr="005C7812">
        <w:rPr>
          <w:b w:val="0"/>
          <w:i w:val="0"/>
          <w:sz w:val="22"/>
          <w:szCs w:val="24"/>
        </w:rPr>
        <w:t>bénévole à l’association, est venu récupérer les 55kg de bouchons collectés depuis avril. Il témoigne « </w:t>
      </w:r>
      <w:r w:rsidR="005C7812" w:rsidRPr="005F7838">
        <w:rPr>
          <w:b w:val="0"/>
          <w:iCs/>
          <w:sz w:val="22"/>
          <w:szCs w:val="24"/>
        </w:rPr>
        <w:t xml:space="preserve">Ce qui est super ici, c’est que les bouchons sont déjà séparés avec </w:t>
      </w:r>
      <w:r w:rsidR="005F7838">
        <w:rPr>
          <w:b w:val="0"/>
          <w:iCs/>
          <w:sz w:val="22"/>
          <w:szCs w:val="24"/>
        </w:rPr>
        <w:t xml:space="preserve">le </w:t>
      </w:r>
      <w:r w:rsidR="005C7812" w:rsidRPr="005F7838">
        <w:rPr>
          <w:b w:val="0"/>
          <w:iCs/>
          <w:sz w:val="22"/>
          <w:szCs w:val="24"/>
        </w:rPr>
        <w:t>plastique d’un côté et</w:t>
      </w:r>
      <w:r w:rsidR="005F7838">
        <w:rPr>
          <w:b w:val="0"/>
          <w:iCs/>
          <w:sz w:val="22"/>
          <w:szCs w:val="24"/>
        </w:rPr>
        <w:t xml:space="preserve"> le</w:t>
      </w:r>
      <w:r w:rsidR="005C7812" w:rsidRPr="005F7838">
        <w:rPr>
          <w:b w:val="0"/>
          <w:iCs/>
          <w:sz w:val="22"/>
          <w:szCs w:val="24"/>
        </w:rPr>
        <w:t xml:space="preserve"> liège de l’autre. Souvent dans les caisses de collecte les bouchons sont mélangés et nous retrouvons aussi des ampoules, des piles, parfois des cartouches d’imprimantes ou même des couches. C’est un gain de temps considérable quand il n’y a pas besoin de trier</w:t>
      </w:r>
      <w:r w:rsidR="005F7838">
        <w:rPr>
          <w:b w:val="0"/>
          <w:iCs/>
          <w:sz w:val="22"/>
          <w:szCs w:val="24"/>
        </w:rPr>
        <w:t> »</w:t>
      </w:r>
      <w:r w:rsidR="005C7812" w:rsidRPr="005C7812">
        <w:rPr>
          <w:b w:val="0"/>
          <w:i w:val="0"/>
          <w:sz w:val="22"/>
          <w:szCs w:val="24"/>
        </w:rPr>
        <w:t>.</w:t>
      </w:r>
    </w:p>
    <w:p w14:paraId="4C7B4F0B" w14:textId="095C7A96" w:rsidR="001F2DC0" w:rsidRDefault="001F2DC0" w:rsidP="001F2DC0">
      <w:pPr>
        <w:pStyle w:val="VERBATIMCP"/>
        <w:spacing w:before="0"/>
        <w:rPr>
          <w:b w:val="0"/>
          <w:i w:val="0"/>
          <w:sz w:val="22"/>
          <w:szCs w:val="24"/>
        </w:rPr>
      </w:pPr>
    </w:p>
    <w:p w14:paraId="1B9103AC" w14:textId="3BD78404" w:rsidR="001F2DC0" w:rsidRDefault="005303DC" w:rsidP="001F2DC0">
      <w:pPr>
        <w:pStyle w:val="VERBATIMCP"/>
        <w:spacing w:after="0"/>
        <w:ind w:firstLine="0"/>
        <w:rPr>
          <w:b w:val="0"/>
          <w:i w:val="0"/>
          <w:sz w:val="22"/>
          <w:szCs w:val="24"/>
        </w:rPr>
      </w:pPr>
      <w:r>
        <w:rPr>
          <w:i w:val="0"/>
          <w:iCs/>
          <w:noProof/>
          <w:color w:val="174489"/>
          <w:sz w:val="24"/>
          <w:szCs w:val="32"/>
        </w:rPr>
        <w:drawing>
          <wp:anchor distT="0" distB="0" distL="114300" distR="114300" simplePos="0" relativeHeight="251662336" behindDoc="0" locked="0" layoutInCell="1" allowOverlap="1" wp14:anchorId="2A660F98" wp14:editId="50ADFE18">
            <wp:simplePos x="0" y="0"/>
            <wp:positionH relativeFrom="margin">
              <wp:posOffset>5302250</wp:posOffset>
            </wp:positionH>
            <wp:positionV relativeFrom="margin">
              <wp:posOffset>6406515</wp:posOffset>
            </wp:positionV>
            <wp:extent cx="1285875" cy="1160780"/>
            <wp:effectExtent l="0" t="0" r="9525" b="1270"/>
            <wp:wrapSquare wrapText="bothSides"/>
            <wp:docPr id="154009500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095002" name="Image 154009500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5875" cy="1160780"/>
                    </a:xfrm>
                    <a:prstGeom prst="rect">
                      <a:avLst/>
                    </a:prstGeom>
                  </pic:spPr>
                </pic:pic>
              </a:graphicData>
            </a:graphic>
            <wp14:sizeRelH relativeFrom="margin">
              <wp14:pctWidth>0</wp14:pctWidth>
            </wp14:sizeRelH>
            <wp14:sizeRelV relativeFrom="margin">
              <wp14:pctHeight>0</wp14:pctHeight>
            </wp14:sizeRelV>
          </wp:anchor>
        </w:drawing>
      </w:r>
    </w:p>
    <w:p w14:paraId="15C5FBCA" w14:textId="66605217" w:rsidR="00BD4588" w:rsidRPr="00BD4588" w:rsidRDefault="005C7812" w:rsidP="001F2DC0">
      <w:pPr>
        <w:pStyle w:val="VERBATIMCP"/>
        <w:spacing w:after="0"/>
        <w:ind w:firstLine="0"/>
        <w:rPr>
          <w:b w:val="0"/>
          <w:i w:val="0"/>
          <w:iCs/>
          <w:sz w:val="24"/>
          <w:szCs w:val="28"/>
        </w:rPr>
      </w:pPr>
      <w:r>
        <w:rPr>
          <w:i w:val="0"/>
          <w:iCs/>
          <w:color w:val="174489"/>
          <w:sz w:val="24"/>
          <w:szCs w:val="32"/>
        </w:rPr>
        <w:t>Collecte de piles et borne textile au magasin de Trégueux</w:t>
      </w:r>
    </w:p>
    <w:p w14:paraId="43EFB83E" w14:textId="3028691D" w:rsidR="00D92F24" w:rsidRPr="005F7838" w:rsidRDefault="005F7838" w:rsidP="00A60A68">
      <w:pPr>
        <w:pStyle w:val="VERBATIMCP"/>
        <w:spacing w:before="0" w:after="120"/>
        <w:rPr>
          <w:sz w:val="22"/>
          <w:szCs w:val="22"/>
        </w:rPr>
      </w:pPr>
      <w:r w:rsidRPr="005F7838">
        <w:rPr>
          <w:b w:val="0"/>
          <w:i w:val="0"/>
          <w:sz w:val="22"/>
          <w:szCs w:val="24"/>
        </w:rPr>
        <w:t>Le magasin de Trégueux dispose également d’un point de collecte pour les piles usagées ainsi que d’une borne textile, installée sur son parking</w:t>
      </w:r>
      <w:r>
        <w:rPr>
          <w:b w:val="0"/>
          <w:i w:val="0"/>
          <w:sz w:val="22"/>
          <w:szCs w:val="24"/>
        </w:rPr>
        <w:t xml:space="preserve">, en partenariat avec l’atelier d’insertion Artex les </w:t>
      </w:r>
      <w:proofErr w:type="spellStart"/>
      <w:r>
        <w:rPr>
          <w:b w:val="0"/>
          <w:i w:val="0"/>
          <w:sz w:val="22"/>
          <w:szCs w:val="24"/>
        </w:rPr>
        <w:t>Nouelles</w:t>
      </w:r>
      <w:proofErr w:type="spellEnd"/>
      <w:r>
        <w:rPr>
          <w:b w:val="0"/>
          <w:i w:val="0"/>
          <w:sz w:val="22"/>
          <w:szCs w:val="24"/>
        </w:rPr>
        <w:t xml:space="preserve">. </w:t>
      </w:r>
    </w:p>
    <w:sectPr w:rsidR="00D92F24" w:rsidRPr="005F7838" w:rsidSect="001453D0">
      <w:headerReference w:type="default" r:id="rId10"/>
      <w:footerReference w:type="default" r:id="rId11"/>
      <w:headerReference w:type="first" r:id="rId12"/>
      <w:footerReference w:type="first" r:id="rId13"/>
      <w:pgSz w:w="11906" w:h="16838"/>
      <w:pgMar w:top="1134" w:right="680" w:bottom="1134" w:left="680" w:header="0" w:footer="2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2930F" w14:textId="77777777" w:rsidR="00B1283F" w:rsidRDefault="00B1283F" w:rsidP="00993099">
      <w:pPr>
        <w:spacing w:after="0" w:line="240" w:lineRule="auto"/>
      </w:pPr>
      <w:r>
        <w:separator/>
      </w:r>
    </w:p>
  </w:endnote>
  <w:endnote w:type="continuationSeparator" w:id="0">
    <w:p w14:paraId="766CAAD3" w14:textId="77777777" w:rsidR="00B1283F" w:rsidRDefault="00B1283F" w:rsidP="00993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Pancho">
    <w:altName w:val="Calibri"/>
    <w:panose1 w:val="00000500000000000000"/>
    <w:charset w:val="00"/>
    <w:family w:val="modern"/>
    <w:notTrueType/>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C032A6" w:rsidRPr="00C32476" w14:paraId="2C6A83E7" w14:textId="77777777" w:rsidTr="00C032A6">
      <w:trPr>
        <w:trHeight w:val="100"/>
      </w:trPr>
      <w:tc>
        <w:tcPr>
          <w:tcW w:w="9072" w:type="dxa"/>
        </w:tcPr>
        <w:p w14:paraId="5DE81B41" w14:textId="21F563B1" w:rsidR="00C032A6" w:rsidRPr="00C32476" w:rsidRDefault="00C032A6" w:rsidP="00A60A68">
          <w:pPr>
            <w:jc w:val="both"/>
            <w:rPr>
              <w:rFonts w:ascii="Pancho" w:eastAsia="SimSun" w:hAnsi="Pancho" w:cs="Arial"/>
              <w:b w:val="0"/>
              <w:color w:val="003591"/>
              <w:szCs w:val="24"/>
              <w:lang w:eastAsia="zh-CN"/>
            </w:rPr>
          </w:pPr>
        </w:p>
      </w:tc>
    </w:tr>
  </w:tbl>
  <w:p w14:paraId="0D52EEFE" w14:textId="77777777" w:rsidR="00C032A6" w:rsidRDefault="00C032A6" w:rsidP="00D9494B">
    <w:pPr>
      <w:pStyle w:val="Pieddepage"/>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24"/>
    </w:tblGrid>
    <w:tr w:rsidR="00C032A6" w:rsidRPr="00C32476" w14:paraId="5D58D7B3" w14:textId="77777777" w:rsidTr="00D92F24">
      <w:trPr>
        <w:trHeight w:val="105"/>
      </w:trPr>
      <w:tc>
        <w:tcPr>
          <w:tcW w:w="11124" w:type="dxa"/>
        </w:tcPr>
        <w:p w14:paraId="12944647" w14:textId="322DF078" w:rsidR="00C032A6" w:rsidRPr="00C32476" w:rsidRDefault="00C032A6" w:rsidP="00C032A6">
          <w:pPr>
            <w:rPr>
              <w:rFonts w:ascii="Calibri" w:eastAsia="SimSun" w:hAnsi="Calibri" w:cs="Arial"/>
              <w:sz w:val="14"/>
              <w:szCs w:val="14"/>
              <w:lang w:eastAsia="zh-CN"/>
            </w:rPr>
          </w:pPr>
        </w:p>
      </w:tc>
    </w:tr>
    <w:tr w:rsidR="00C032A6" w:rsidRPr="00D03B27" w14:paraId="29502228" w14:textId="77777777" w:rsidTr="00D92F24">
      <w:trPr>
        <w:trHeight w:val="105"/>
      </w:trPr>
      <w:tc>
        <w:tcPr>
          <w:tcW w:w="11124" w:type="dxa"/>
        </w:tcPr>
        <w:p w14:paraId="357ABFCA" w14:textId="68C34357" w:rsidR="00251468" w:rsidRPr="00251468" w:rsidRDefault="00251468" w:rsidP="00251468">
          <w:pPr>
            <w:pStyle w:val="CONTACTPRESSE"/>
            <w:rPr>
              <w:rFonts w:asciiTheme="minorHAnsi" w:hAnsiTheme="minorHAnsi" w:cstheme="minorHAnsi"/>
              <w:szCs w:val="24"/>
            </w:rPr>
          </w:pPr>
          <w:r w:rsidRPr="00251468">
            <w:rPr>
              <w:rFonts w:asciiTheme="minorHAnsi" w:hAnsiTheme="minorHAnsi" w:cstheme="minorHAnsi"/>
              <w:szCs w:val="24"/>
            </w:rPr>
            <w:t>CONTACT</w:t>
          </w:r>
          <w:r>
            <w:rPr>
              <w:rFonts w:asciiTheme="minorHAnsi" w:hAnsiTheme="minorHAnsi" w:cstheme="minorHAnsi"/>
              <w:szCs w:val="24"/>
            </w:rPr>
            <w:t xml:space="preserve"> : </w:t>
          </w:r>
          <w:r w:rsidRPr="00251468">
            <w:rPr>
              <w:rFonts w:asciiTheme="minorHAnsi" w:hAnsiTheme="minorHAnsi" w:cstheme="minorHAnsi"/>
              <w:b w:val="0"/>
              <w:szCs w:val="24"/>
            </w:rPr>
            <w:t xml:space="preserve">Biocoop La Gambille – </w:t>
          </w:r>
          <w:r w:rsidR="00087656">
            <w:rPr>
              <w:rFonts w:asciiTheme="minorHAnsi" w:hAnsiTheme="minorHAnsi" w:cstheme="minorHAnsi"/>
              <w:b w:val="0"/>
              <w:szCs w:val="24"/>
            </w:rPr>
            <w:t>Marion Adam</w:t>
          </w:r>
        </w:p>
        <w:p w14:paraId="411C6D64" w14:textId="28EFFFBD" w:rsidR="00251468" w:rsidRPr="00251468" w:rsidRDefault="00000000" w:rsidP="00251468">
          <w:pPr>
            <w:pStyle w:val="CONTACTPRESSE"/>
            <w:rPr>
              <w:rFonts w:asciiTheme="minorHAnsi" w:hAnsiTheme="minorHAnsi" w:cstheme="minorHAnsi"/>
              <w:b w:val="0"/>
              <w:szCs w:val="24"/>
            </w:rPr>
          </w:pPr>
          <w:hyperlink r:id="rId1" w:history="1">
            <w:r w:rsidR="00087656" w:rsidRPr="00F12751">
              <w:rPr>
                <w:rStyle w:val="Lienhypertexte"/>
                <w:rFonts w:cstheme="minorHAnsi"/>
                <w:b w:val="0"/>
                <w:szCs w:val="24"/>
              </w:rPr>
              <w:t>c</w:t>
            </w:r>
            <w:r w:rsidR="00087656" w:rsidRPr="00F12751">
              <w:rPr>
                <w:rStyle w:val="Lienhypertexte"/>
                <w:rFonts w:cstheme="minorHAnsi"/>
                <w:b w:val="0"/>
              </w:rPr>
              <w:t>ommunication</w:t>
            </w:r>
            <w:r w:rsidR="00087656" w:rsidRPr="00F12751">
              <w:rPr>
                <w:rStyle w:val="Lienhypertexte"/>
                <w:rFonts w:cstheme="minorHAnsi"/>
                <w:b w:val="0"/>
                <w:szCs w:val="24"/>
              </w:rPr>
              <w:t>@lagambille.fr</w:t>
            </w:r>
          </w:hyperlink>
          <w:r w:rsidR="00251468" w:rsidRPr="00251468">
            <w:rPr>
              <w:rFonts w:asciiTheme="minorHAnsi" w:hAnsiTheme="minorHAnsi" w:cstheme="minorHAnsi"/>
              <w:b w:val="0"/>
              <w:szCs w:val="24"/>
            </w:rPr>
            <w:t xml:space="preserve"> • </w:t>
          </w:r>
          <w:r w:rsidR="00087656" w:rsidRPr="00087656">
            <w:rPr>
              <w:rFonts w:asciiTheme="minorHAnsi" w:hAnsiTheme="minorHAnsi" w:cstheme="minorHAnsi"/>
              <w:b w:val="0"/>
              <w:szCs w:val="24"/>
            </w:rPr>
            <w:t>07 85 84 99 33</w:t>
          </w:r>
        </w:p>
        <w:p w14:paraId="3457D9ED" w14:textId="1BC470AE" w:rsidR="00C032A6" w:rsidRPr="00251468" w:rsidRDefault="00D03B27" w:rsidP="00C032A6">
          <w:pPr>
            <w:rPr>
              <w:rFonts w:asciiTheme="minorHAnsi" w:eastAsia="SimSun" w:hAnsiTheme="minorHAnsi" w:cstheme="minorHAnsi"/>
              <w:b w:val="0"/>
              <w:color w:val="003591"/>
              <w:szCs w:val="24"/>
              <w:lang w:eastAsia="zh-CN"/>
            </w:rPr>
          </w:pPr>
          <w:r w:rsidRPr="00251468">
            <w:rPr>
              <w:rFonts w:asciiTheme="minorHAnsi" w:eastAsia="SimSun" w:hAnsiTheme="minorHAnsi" w:cstheme="minorHAnsi"/>
              <w:color w:val="003591"/>
              <w:szCs w:val="24"/>
              <w:lang w:eastAsia="zh-CN"/>
            </w:rPr>
            <w:t>www.lagambille.biocoop.net/</w:t>
          </w:r>
        </w:p>
      </w:tc>
    </w:tr>
  </w:tbl>
  <w:p w14:paraId="023B0FD5" w14:textId="7C45B319" w:rsidR="00C032A6" w:rsidRPr="00251468" w:rsidRDefault="00C032A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7ACEC" w14:textId="77777777" w:rsidR="00B1283F" w:rsidRDefault="00B1283F" w:rsidP="00993099">
      <w:pPr>
        <w:spacing w:after="0" w:line="240" w:lineRule="auto"/>
      </w:pPr>
      <w:r>
        <w:separator/>
      </w:r>
    </w:p>
  </w:footnote>
  <w:footnote w:type="continuationSeparator" w:id="0">
    <w:p w14:paraId="0E03776A" w14:textId="77777777" w:rsidR="00B1283F" w:rsidRDefault="00B1283F" w:rsidP="00993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9976" w14:textId="77777777" w:rsidR="00C032A6" w:rsidRDefault="00C032A6" w:rsidP="00C32476">
    <w:pPr>
      <w:pStyle w:val="En-tte"/>
      <w:ind w:left="-567" w:hanging="426"/>
    </w:pPr>
  </w:p>
  <w:p w14:paraId="6A7488F2" w14:textId="03E20F72" w:rsidR="00C032A6" w:rsidRDefault="00C032A6" w:rsidP="0031701B">
    <w:pPr>
      <w:pStyle w:val="En-tte"/>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86819" w14:textId="3DC7DA76" w:rsidR="00C032A6" w:rsidRPr="0031701B" w:rsidRDefault="00C032A6" w:rsidP="00780907">
    <w:pPr>
      <w:pStyle w:val="En-tte"/>
      <w:ind w:left="-142" w:firstLine="142"/>
      <w:rPr>
        <w:sz w:val="18"/>
      </w:rPr>
    </w:pPr>
  </w:p>
  <w:p w14:paraId="2C375665" w14:textId="4ADD4967" w:rsidR="00C032A6" w:rsidRDefault="00C032A6" w:rsidP="003F1B86">
    <w:pPr>
      <w:spacing w:after="0" w:line="240" w:lineRule="auto"/>
      <w:jc w:val="right"/>
      <w:rPr>
        <w:color w:val="174489"/>
        <w:sz w:val="22"/>
      </w:rPr>
    </w:pPr>
    <w:r>
      <w:rPr>
        <w:noProof/>
        <w:color w:val="174489"/>
        <w:sz w:val="22"/>
      </w:rPr>
      <w:drawing>
        <wp:anchor distT="0" distB="0" distL="114300" distR="114300" simplePos="0" relativeHeight="251658240" behindDoc="0" locked="0" layoutInCell="1" allowOverlap="1" wp14:anchorId="53E79985" wp14:editId="2655D514">
          <wp:simplePos x="0" y="0"/>
          <wp:positionH relativeFrom="margin">
            <wp:posOffset>-85725</wp:posOffset>
          </wp:positionH>
          <wp:positionV relativeFrom="page">
            <wp:posOffset>295275</wp:posOffset>
          </wp:positionV>
          <wp:extent cx="2276475" cy="930275"/>
          <wp:effectExtent l="0" t="0" r="0" b="317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ocoop gambille 2.jpg"/>
                  <pic:cNvPicPr/>
                </pic:nvPicPr>
                <pic:blipFill>
                  <a:blip r:embed="rId1">
                    <a:extLst>
                      <a:ext uri="{28A0092B-C50C-407E-A947-70E740481C1C}">
                        <a14:useLocalDpi xmlns:a14="http://schemas.microsoft.com/office/drawing/2010/main" val="0"/>
                      </a:ext>
                    </a:extLst>
                  </a:blip>
                  <a:stretch>
                    <a:fillRect/>
                  </a:stretch>
                </pic:blipFill>
                <pic:spPr>
                  <a:xfrm>
                    <a:off x="0" y="0"/>
                    <a:ext cx="2276475" cy="930275"/>
                  </a:xfrm>
                  <a:prstGeom prst="rect">
                    <a:avLst/>
                  </a:prstGeom>
                </pic:spPr>
              </pic:pic>
            </a:graphicData>
          </a:graphic>
          <wp14:sizeRelH relativeFrom="margin">
            <wp14:pctWidth>0</wp14:pctWidth>
          </wp14:sizeRelH>
          <wp14:sizeRelV relativeFrom="margin">
            <wp14:pctHeight>0</wp14:pctHeight>
          </wp14:sizeRelV>
        </wp:anchor>
      </w:drawing>
    </w:r>
  </w:p>
  <w:p w14:paraId="53B91236" w14:textId="3D762EC3" w:rsidR="00C032A6" w:rsidRDefault="00C032A6" w:rsidP="003F1B86">
    <w:pPr>
      <w:spacing w:after="0" w:line="240" w:lineRule="auto"/>
      <w:jc w:val="right"/>
      <w:rPr>
        <w:color w:val="174489"/>
        <w:sz w:val="22"/>
      </w:rPr>
    </w:pPr>
  </w:p>
  <w:p w14:paraId="5CD9497D" w14:textId="6B8E3676" w:rsidR="00C032A6" w:rsidRDefault="00C032A6" w:rsidP="003F1B86">
    <w:pPr>
      <w:spacing w:after="0" w:line="240" w:lineRule="auto"/>
      <w:jc w:val="right"/>
      <w:rPr>
        <w:color w:val="174489"/>
        <w:sz w:val="22"/>
      </w:rPr>
    </w:pPr>
  </w:p>
  <w:p w14:paraId="6304BA7C" w14:textId="1D918A9C" w:rsidR="00C032A6" w:rsidRDefault="00C032A6" w:rsidP="003F1B86">
    <w:pPr>
      <w:spacing w:after="0" w:line="240" w:lineRule="auto"/>
      <w:jc w:val="right"/>
      <w:rPr>
        <w:color w:val="174489"/>
        <w:sz w:val="22"/>
      </w:rPr>
    </w:pPr>
  </w:p>
  <w:p w14:paraId="2393C384" w14:textId="77777777" w:rsidR="00C032A6" w:rsidRDefault="00C032A6" w:rsidP="003F1B86">
    <w:pPr>
      <w:spacing w:after="0" w:line="240" w:lineRule="auto"/>
      <w:jc w:val="right"/>
      <w:rPr>
        <w:color w:val="174489"/>
        <w:sz w:val="22"/>
      </w:rPr>
    </w:pPr>
  </w:p>
  <w:p w14:paraId="4E23B53B" w14:textId="77777777" w:rsidR="00C032A6" w:rsidRDefault="00C032A6" w:rsidP="003F1B86">
    <w:pPr>
      <w:spacing w:after="0" w:line="240" w:lineRule="auto"/>
      <w:jc w:val="right"/>
      <w:rPr>
        <w:color w:val="174489"/>
        <w:sz w:val="22"/>
      </w:rPr>
    </w:pPr>
  </w:p>
  <w:p w14:paraId="5E97C090" w14:textId="76C0665B" w:rsidR="00C032A6" w:rsidRPr="009366DA" w:rsidRDefault="00C032A6" w:rsidP="003F1B86">
    <w:pPr>
      <w:spacing w:after="0" w:line="240" w:lineRule="auto"/>
      <w:jc w:val="right"/>
      <w:rPr>
        <w:color w:val="174489"/>
        <w:sz w:val="28"/>
      </w:rPr>
    </w:pPr>
    <w:r w:rsidRPr="009366DA">
      <w:rPr>
        <w:color w:val="174489"/>
        <w:sz w:val="28"/>
      </w:rPr>
      <w:t>COMMUNIQUÉ DE PRESSE</w:t>
    </w:r>
  </w:p>
  <w:p w14:paraId="460EFB8E" w14:textId="34BEF903" w:rsidR="00C032A6" w:rsidRDefault="008B7F5F" w:rsidP="009A3300">
    <w:pPr>
      <w:pStyle w:val="En-tte"/>
      <w:ind w:left="-142" w:firstLine="142"/>
      <w:jc w:val="right"/>
    </w:pPr>
    <w:r>
      <w:t>Octobre</w:t>
    </w:r>
    <w:r w:rsidR="009A3300">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FDF"/>
    <w:multiLevelType w:val="hybridMultilevel"/>
    <w:tmpl w:val="9446D67C"/>
    <w:lvl w:ilvl="0" w:tplc="040C0001">
      <w:start w:val="1"/>
      <w:numFmt w:val="bullet"/>
      <w:lvlText w:val=""/>
      <w:lvlJc w:val="left"/>
      <w:pPr>
        <w:ind w:left="400" w:hanging="360"/>
      </w:pPr>
      <w:rPr>
        <w:rFonts w:ascii="Symbol" w:hAnsi="Symbol" w:hint="default"/>
      </w:rPr>
    </w:lvl>
    <w:lvl w:ilvl="1" w:tplc="040C0003" w:tentative="1">
      <w:start w:val="1"/>
      <w:numFmt w:val="bullet"/>
      <w:lvlText w:val="o"/>
      <w:lvlJc w:val="left"/>
      <w:pPr>
        <w:ind w:left="1120" w:hanging="360"/>
      </w:pPr>
      <w:rPr>
        <w:rFonts w:ascii="Courier New" w:hAnsi="Courier New" w:cs="Courier New" w:hint="default"/>
      </w:rPr>
    </w:lvl>
    <w:lvl w:ilvl="2" w:tplc="040C0005" w:tentative="1">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cs="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cs="Courier New" w:hint="default"/>
      </w:rPr>
    </w:lvl>
    <w:lvl w:ilvl="8" w:tplc="040C0005" w:tentative="1">
      <w:start w:val="1"/>
      <w:numFmt w:val="bullet"/>
      <w:lvlText w:val=""/>
      <w:lvlJc w:val="left"/>
      <w:pPr>
        <w:ind w:left="6160" w:hanging="360"/>
      </w:pPr>
      <w:rPr>
        <w:rFonts w:ascii="Wingdings" w:hAnsi="Wingdings" w:hint="default"/>
      </w:rPr>
    </w:lvl>
  </w:abstractNum>
  <w:abstractNum w:abstractNumId="1" w15:restartNumberingAfterBreak="0">
    <w:nsid w:val="0E6D2DCD"/>
    <w:multiLevelType w:val="hybridMultilevel"/>
    <w:tmpl w:val="FFF4F4B4"/>
    <w:lvl w:ilvl="0" w:tplc="7A569EF8">
      <w:start w:val="3"/>
      <w:numFmt w:val="bullet"/>
      <w:lvlText w:val="-"/>
      <w:lvlJc w:val="left"/>
      <w:pPr>
        <w:ind w:left="400" w:hanging="360"/>
      </w:pPr>
      <w:rPr>
        <w:rFonts w:ascii="Calibri" w:eastAsiaTheme="minorHAnsi" w:hAnsi="Calibri" w:cstheme="minorBidi" w:hint="default"/>
      </w:rPr>
    </w:lvl>
    <w:lvl w:ilvl="1" w:tplc="040C0003" w:tentative="1">
      <w:start w:val="1"/>
      <w:numFmt w:val="bullet"/>
      <w:lvlText w:val="o"/>
      <w:lvlJc w:val="left"/>
      <w:pPr>
        <w:ind w:left="1120" w:hanging="360"/>
      </w:pPr>
      <w:rPr>
        <w:rFonts w:ascii="Courier New" w:hAnsi="Courier New" w:cs="Courier New" w:hint="default"/>
      </w:rPr>
    </w:lvl>
    <w:lvl w:ilvl="2" w:tplc="040C0005" w:tentative="1">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cs="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cs="Courier New" w:hint="default"/>
      </w:rPr>
    </w:lvl>
    <w:lvl w:ilvl="8" w:tplc="040C0005" w:tentative="1">
      <w:start w:val="1"/>
      <w:numFmt w:val="bullet"/>
      <w:lvlText w:val=""/>
      <w:lvlJc w:val="left"/>
      <w:pPr>
        <w:ind w:left="6160" w:hanging="360"/>
      </w:pPr>
      <w:rPr>
        <w:rFonts w:ascii="Wingdings" w:hAnsi="Wingdings" w:hint="default"/>
      </w:rPr>
    </w:lvl>
  </w:abstractNum>
  <w:abstractNum w:abstractNumId="2" w15:restartNumberingAfterBreak="0">
    <w:nsid w:val="135C752F"/>
    <w:multiLevelType w:val="hybridMultilevel"/>
    <w:tmpl w:val="DF3A4432"/>
    <w:lvl w:ilvl="0" w:tplc="040C0005">
      <w:start w:val="1"/>
      <w:numFmt w:val="bullet"/>
      <w:lvlText w:val=""/>
      <w:lvlJc w:val="left"/>
      <w:pPr>
        <w:ind w:left="400" w:hanging="360"/>
      </w:pPr>
      <w:rPr>
        <w:rFonts w:ascii="Wingdings" w:hAnsi="Wingdings" w:hint="default"/>
      </w:rPr>
    </w:lvl>
    <w:lvl w:ilvl="1" w:tplc="040C0003" w:tentative="1">
      <w:start w:val="1"/>
      <w:numFmt w:val="bullet"/>
      <w:lvlText w:val="o"/>
      <w:lvlJc w:val="left"/>
      <w:pPr>
        <w:ind w:left="1120" w:hanging="360"/>
      </w:pPr>
      <w:rPr>
        <w:rFonts w:ascii="Courier New" w:hAnsi="Courier New" w:cs="Courier New" w:hint="default"/>
      </w:rPr>
    </w:lvl>
    <w:lvl w:ilvl="2" w:tplc="040C0005" w:tentative="1">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cs="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cs="Courier New" w:hint="default"/>
      </w:rPr>
    </w:lvl>
    <w:lvl w:ilvl="8" w:tplc="040C0005" w:tentative="1">
      <w:start w:val="1"/>
      <w:numFmt w:val="bullet"/>
      <w:lvlText w:val=""/>
      <w:lvlJc w:val="left"/>
      <w:pPr>
        <w:ind w:left="6160" w:hanging="360"/>
      </w:pPr>
      <w:rPr>
        <w:rFonts w:ascii="Wingdings" w:hAnsi="Wingdings" w:hint="default"/>
      </w:rPr>
    </w:lvl>
  </w:abstractNum>
  <w:abstractNum w:abstractNumId="3" w15:restartNumberingAfterBreak="0">
    <w:nsid w:val="39117F1F"/>
    <w:multiLevelType w:val="hybridMultilevel"/>
    <w:tmpl w:val="F37C5C12"/>
    <w:lvl w:ilvl="0" w:tplc="5D4C83BA">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75A54AC"/>
    <w:multiLevelType w:val="hybridMultilevel"/>
    <w:tmpl w:val="3F1EB376"/>
    <w:lvl w:ilvl="0" w:tplc="040C0001">
      <w:start w:val="1"/>
      <w:numFmt w:val="bullet"/>
      <w:lvlText w:val=""/>
      <w:lvlJc w:val="left"/>
      <w:pPr>
        <w:ind w:left="400" w:hanging="360"/>
      </w:pPr>
      <w:rPr>
        <w:rFonts w:ascii="Symbol" w:hAnsi="Symbol" w:hint="default"/>
      </w:rPr>
    </w:lvl>
    <w:lvl w:ilvl="1" w:tplc="040C0003" w:tentative="1">
      <w:start w:val="1"/>
      <w:numFmt w:val="bullet"/>
      <w:lvlText w:val="o"/>
      <w:lvlJc w:val="left"/>
      <w:pPr>
        <w:ind w:left="1120" w:hanging="360"/>
      </w:pPr>
      <w:rPr>
        <w:rFonts w:ascii="Courier New" w:hAnsi="Courier New" w:cs="Courier New" w:hint="default"/>
      </w:rPr>
    </w:lvl>
    <w:lvl w:ilvl="2" w:tplc="040C0005" w:tentative="1">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cs="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cs="Courier New" w:hint="default"/>
      </w:rPr>
    </w:lvl>
    <w:lvl w:ilvl="8" w:tplc="040C0005" w:tentative="1">
      <w:start w:val="1"/>
      <w:numFmt w:val="bullet"/>
      <w:lvlText w:val=""/>
      <w:lvlJc w:val="left"/>
      <w:pPr>
        <w:ind w:left="6160" w:hanging="360"/>
      </w:pPr>
      <w:rPr>
        <w:rFonts w:ascii="Wingdings" w:hAnsi="Wingdings" w:hint="default"/>
      </w:rPr>
    </w:lvl>
  </w:abstractNum>
  <w:abstractNum w:abstractNumId="5" w15:restartNumberingAfterBreak="0">
    <w:nsid w:val="64A9703C"/>
    <w:multiLevelType w:val="hybridMultilevel"/>
    <w:tmpl w:val="FD3EBC32"/>
    <w:lvl w:ilvl="0" w:tplc="040C0001">
      <w:start w:val="1"/>
      <w:numFmt w:val="bullet"/>
      <w:lvlText w:val=""/>
      <w:lvlJc w:val="left"/>
      <w:pPr>
        <w:ind w:left="400" w:hanging="360"/>
      </w:pPr>
      <w:rPr>
        <w:rFonts w:ascii="Symbol" w:hAnsi="Symbol" w:hint="default"/>
      </w:rPr>
    </w:lvl>
    <w:lvl w:ilvl="1" w:tplc="040C0003" w:tentative="1">
      <w:start w:val="1"/>
      <w:numFmt w:val="bullet"/>
      <w:lvlText w:val="o"/>
      <w:lvlJc w:val="left"/>
      <w:pPr>
        <w:ind w:left="1120" w:hanging="360"/>
      </w:pPr>
      <w:rPr>
        <w:rFonts w:ascii="Courier New" w:hAnsi="Courier New" w:cs="Courier New" w:hint="default"/>
      </w:rPr>
    </w:lvl>
    <w:lvl w:ilvl="2" w:tplc="040C0005" w:tentative="1">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cs="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cs="Courier New" w:hint="default"/>
      </w:rPr>
    </w:lvl>
    <w:lvl w:ilvl="8" w:tplc="040C0005" w:tentative="1">
      <w:start w:val="1"/>
      <w:numFmt w:val="bullet"/>
      <w:lvlText w:val=""/>
      <w:lvlJc w:val="left"/>
      <w:pPr>
        <w:ind w:left="6160" w:hanging="360"/>
      </w:pPr>
      <w:rPr>
        <w:rFonts w:ascii="Wingdings" w:hAnsi="Wingdings" w:hint="default"/>
      </w:rPr>
    </w:lvl>
  </w:abstractNum>
  <w:abstractNum w:abstractNumId="6" w15:restartNumberingAfterBreak="0">
    <w:nsid w:val="65361479"/>
    <w:multiLevelType w:val="hybridMultilevel"/>
    <w:tmpl w:val="39C0C5D6"/>
    <w:lvl w:ilvl="0" w:tplc="7A569EF8">
      <w:start w:val="3"/>
      <w:numFmt w:val="bullet"/>
      <w:lvlText w:val="-"/>
      <w:lvlJc w:val="left"/>
      <w:pPr>
        <w:ind w:left="400" w:hanging="360"/>
      </w:pPr>
      <w:rPr>
        <w:rFonts w:ascii="Calibri" w:eastAsiaTheme="minorHAnsi" w:hAnsi="Calibri" w:cstheme="minorBidi" w:hint="default"/>
      </w:rPr>
    </w:lvl>
    <w:lvl w:ilvl="1" w:tplc="040C0003" w:tentative="1">
      <w:start w:val="1"/>
      <w:numFmt w:val="bullet"/>
      <w:lvlText w:val="o"/>
      <w:lvlJc w:val="left"/>
      <w:pPr>
        <w:ind w:left="1120" w:hanging="360"/>
      </w:pPr>
      <w:rPr>
        <w:rFonts w:ascii="Courier New" w:hAnsi="Courier New" w:cs="Courier New" w:hint="default"/>
      </w:rPr>
    </w:lvl>
    <w:lvl w:ilvl="2" w:tplc="040C0005" w:tentative="1">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cs="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cs="Courier New" w:hint="default"/>
      </w:rPr>
    </w:lvl>
    <w:lvl w:ilvl="8" w:tplc="040C0005" w:tentative="1">
      <w:start w:val="1"/>
      <w:numFmt w:val="bullet"/>
      <w:lvlText w:val=""/>
      <w:lvlJc w:val="left"/>
      <w:pPr>
        <w:ind w:left="6160" w:hanging="360"/>
      </w:pPr>
      <w:rPr>
        <w:rFonts w:ascii="Wingdings" w:hAnsi="Wingdings" w:hint="default"/>
      </w:rPr>
    </w:lvl>
  </w:abstractNum>
  <w:num w:numId="1" w16cid:durableId="1675111839">
    <w:abstractNumId w:val="3"/>
  </w:num>
  <w:num w:numId="2" w16cid:durableId="886138032">
    <w:abstractNumId w:val="1"/>
  </w:num>
  <w:num w:numId="3" w16cid:durableId="1174490248">
    <w:abstractNumId w:val="5"/>
  </w:num>
  <w:num w:numId="4" w16cid:durableId="355541240">
    <w:abstractNumId w:val="0"/>
  </w:num>
  <w:num w:numId="5" w16cid:durableId="1166171693">
    <w:abstractNumId w:val="6"/>
  </w:num>
  <w:num w:numId="6" w16cid:durableId="1380471424">
    <w:abstractNumId w:val="2"/>
  </w:num>
  <w:num w:numId="7" w16cid:durableId="500583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099"/>
    <w:rsid w:val="00025255"/>
    <w:rsid w:val="00043806"/>
    <w:rsid w:val="00067CEB"/>
    <w:rsid w:val="00087656"/>
    <w:rsid w:val="000F566C"/>
    <w:rsid w:val="00103CF6"/>
    <w:rsid w:val="00142A9D"/>
    <w:rsid w:val="001453D0"/>
    <w:rsid w:val="00157406"/>
    <w:rsid w:val="00194173"/>
    <w:rsid w:val="0019574F"/>
    <w:rsid w:val="001A05A3"/>
    <w:rsid w:val="001C0EAB"/>
    <w:rsid w:val="001F2DC0"/>
    <w:rsid w:val="00206C53"/>
    <w:rsid w:val="00251468"/>
    <w:rsid w:val="00266E31"/>
    <w:rsid w:val="002807CA"/>
    <w:rsid w:val="00281D5D"/>
    <w:rsid w:val="002863A0"/>
    <w:rsid w:val="002D223E"/>
    <w:rsid w:val="0031701B"/>
    <w:rsid w:val="00333232"/>
    <w:rsid w:val="0034044C"/>
    <w:rsid w:val="00346D0F"/>
    <w:rsid w:val="00350516"/>
    <w:rsid w:val="003C1D3D"/>
    <w:rsid w:val="003C6CE1"/>
    <w:rsid w:val="003E0E46"/>
    <w:rsid w:val="003E340B"/>
    <w:rsid w:val="003F1B86"/>
    <w:rsid w:val="004166EF"/>
    <w:rsid w:val="004B41CA"/>
    <w:rsid w:val="004F16E3"/>
    <w:rsid w:val="005303DC"/>
    <w:rsid w:val="00556C30"/>
    <w:rsid w:val="00586A5B"/>
    <w:rsid w:val="005C7812"/>
    <w:rsid w:val="005F5DCD"/>
    <w:rsid w:val="005F7838"/>
    <w:rsid w:val="00661506"/>
    <w:rsid w:val="006E7B8E"/>
    <w:rsid w:val="006F1904"/>
    <w:rsid w:val="00714B40"/>
    <w:rsid w:val="00780907"/>
    <w:rsid w:val="007A77A8"/>
    <w:rsid w:val="007C2BC5"/>
    <w:rsid w:val="008744A8"/>
    <w:rsid w:val="00893DE2"/>
    <w:rsid w:val="008A595F"/>
    <w:rsid w:val="008B35F5"/>
    <w:rsid w:val="008B7F5F"/>
    <w:rsid w:val="008C5D2C"/>
    <w:rsid w:val="009366DA"/>
    <w:rsid w:val="00971A5E"/>
    <w:rsid w:val="009757E8"/>
    <w:rsid w:val="00982EC5"/>
    <w:rsid w:val="00993099"/>
    <w:rsid w:val="009A21F3"/>
    <w:rsid w:val="009A3300"/>
    <w:rsid w:val="009B7DE4"/>
    <w:rsid w:val="009E16C2"/>
    <w:rsid w:val="009E7F9D"/>
    <w:rsid w:val="00A603AC"/>
    <w:rsid w:val="00A60A68"/>
    <w:rsid w:val="00A67EC5"/>
    <w:rsid w:val="00AB62BF"/>
    <w:rsid w:val="00B1283F"/>
    <w:rsid w:val="00B82814"/>
    <w:rsid w:val="00B84BD6"/>
    <w:rsid w:val="00B901E3"/>
    <w:rsid w:val="00B94CDF"/>
    <w:rsid w:val="00BA51E6"/>
    <w:rsid w:val="00BC28FD"/>
    <w:rsid w:val="00BD4588"/>
    <w:rsid w:val="00C001BD"/>
    <w:rsid w:val="00C032A6"/>
    <w:rsid w:val="00C1349A"/>
    <w:rsid w:val="00C32476"/>
    <w:rsid w:val="00CE0AA0"/>
    <w:rsid w:val="00D03B27"/>
    <w:rsid w:val="00D52815"/>
    <w:rsid w:val="00D910DE"/>
    <w:rsid w:val="00D92F24"/>
    <w:rsid w:val="00D9494B"/>
    <w:rsid w:val="00E10CA5"/>
    <w:rsid w:val="00E16D5A"/>
    <w:rsid w:val="00E25F04"/>
    <w:rsid w:val="00EA70B7"/>
    <w:rsid w:val="00EB1EF1"/>
    <w:rsid w:val="00EC56C0"/>
    <w:rsid w:val="00ED77C0"/>
    <w:rsid w:val="00EE4F12"/>
    <w:rsid w:val="00F3483B"/>
    <w:rsid w:val="00FF62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C608A"/>
  <w15:chartTrackingRefBased/>
  <w15:docId w15:val="{4942A6EB-8BD6-4002-A1AE-DD441153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rsid w:val="0031701B"/>
    <w:pPr>
      <w:spacing w:after="240"/>
      <w:jc w:val="center"/>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93099"/>
    <w:pPr>
      <w:tabs>
        <w:tab w:val="center" w:pos="4536"/>
        <w:tab w:val="right" w:pos="9072"/>
      </w:tabs>
      <w:spacing w:after="0" w:line="240" w:lineRule="auto"/>
    </w:pPr>
  </w:style>
  <w:style w:type="character" w:customStyle="1" w:styleId="En-tteCar">
    <w:name w:val="En-tête Car"/>
    <w:basedOn w:val="Policepardfaut"/>
    <w:link w:val="En-tte"/>
    <w:uiPriority w:val="99"/>
    <w:rsid w:val="00993099"/>
  </w:style>
  <w:style w:type="paragraph" w:styleId="Pieddepage">
    <w:name w:val="footer"/>
    <w:basedOn w:val="Normal"/>
    <w:link w:val="PieddepageCar"/>
    <w:uiPriority w:val="99"/>
    <w:unhideWhenUsed/>
    <w:rsid w:val="009930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3099"/>
  </w:style>
  <w:style w:type="table" w:styleId="Grilledutableau">
    <w:name w:val="Table Grid"/>
    <w:basedOn w:val="TableauNormal"/>
    <w:rsid w:val="0099309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93099"/>
    <w:pPr>
      <w:ind w:left="720"/>
      <w:contextualSpacing/>
    </w:pPr>
  </w:style>
  <w:style w:type="paragraph" w:customStyle="1" w:styleId="Paragraphestandard">
    <w:name w:val="[Paragraphe standard]"/>
    <w:basedOn w:val="Normal"/>
    <w:uiPriority w:val="99"/>
    <w:rsid w:val="00C32476"/>
    <w:pPr>
      <w:widowControl w:val="0"/>
      <w:autoSpaceDE w:val="0"/>
      <w:autoSpaceDN w:val="0"/>
      <w:adjustRightInd w:val="0"/>
      <w:spacing w:after="0" w:line="288" w:lineRule="auto"/>
      <w:textAlignment w:val="center"/>
    </w:pPr>
    <w:rPr>
      <w:rFonts w:ascii="MinionPro-Regular" w:hAnsi="MinionPro-Regular" w:cs="MinionPro-Regular"/>
      <w:color w:val="000000"/>
      <w:szCs w:val="24"/>
    </w:rPr>
  </w:style>
  <w:style w:type="paragraph" w:customStyle="1" w:styleId="TITRECP">
    <w:name w:val="TITRE CP"/>
    <w:basedOn w:val="Normal"/>
    <w:qFormat/>
    <w:rsid w:val="0031701B"/>
    <w:pPr>
      <w:spacing w:after="480" w:line="240" w:lineRule="auto"/>
      <w:ind w:firstLine="6"/>
    </w:pPr>
    <w:rPr>
      <w:rFonts w:ascii="Calibri" w:hAnsi="Calibri" w:cs="Arial"/>
      <w:b w:val="0"/>
      <w:color w:val="174489"/>
      <w:sz w:val="36"/>
      <w:szCs w:val="20"/>
    </w:rPr>
  </w:style>
  <w:style w:type="paragraph" w:customStyle="1" w:styleId="CHAPEAUCP">
    <w:name w:val="CHAPEAU CP"/>
    <w:qFormat/>
    <w:rsid w:val="0031701B"/>
    <w:pPr>
      <w:spacing w:line="240" w:lineRule="auto"/>
      <w:ind w:firstLine="6"/>
    </w:pPr>
    <w:rPr>
      <w:rFonts w:ascii="Calibri" w:hAnsi="Calibri" w:cs="Arial"/>
      <w:i/>
      <w:color w:val="595959" w:themeColor="text1" w:themeTint="A6"/>
      <w:sz w:val="20"/>
      <w:szCs w:val="20"/>
    </w:rPr>
  </w:style>
  <w:style w:type="paragraph" w:customStyle="1" w:styleId="CORPSDETEXTECP">
    <w:name w:val="CORPS DE TEXTE CP"/>
    <w:qFormat/>
    <w:rsid w:val="0031701B"/>
    <w:pPr>
      <w:spacing w:after="0" w:line="240" w:lineRule="auto"/>
      <w:ind w:firstLine="6"/>
    </w:pPr>
    <w:rPr>
      <w:rFonts w:ascii="Calibri" w:hAnsi="Calibri" w:cs="Arial"/>
      <w:b/>
      <w:color w:val="000000" w:themeColor="text1"/>
      <w:sz w:val="20"/>
      <w:szCs w:val="20"/>
    </w:rPr>
  </w:style>
  <w:style w:type="paragraph" w:customStyle="1" w:styleId="VERBATIMCP">
    <w:name w:val="VERBATIM CP"/>
    <w:qFormat/>
    <w:rsid w:val="0031701B"/>
    <w:pPr>
      <w:spacing w:before="240" w:line="240" w:lineRule="auto"/>
      <w:ind w:firstLine="6"/>
    </w:pPr>
    <w:rPr>
      <w:rFonts w:ascii="Calibri" w:hAnsi="Calibri" w:cs="Arial"/>
      <w:b/>
      <w:i/>
      <w:sz w:val="20"/>
      <w:szCs w:val="20"/>
    </w:rPr>
  </w:style>
  <w:style w:type="paragraph" w:customStyle="1" w:styleId="APROPOSBIOCOOP">
    <w:name w:val="A PROPOS BIOCOOP"/>
    <w:next w:val="CORPSDETEXTECP"/>
    <w:qFormat/>
    <w:rsid w:val="0031701B"/>
    <w:pPr>
      <w:spacing w:after="0" w:line="240" w:lineRule="auto"/>
      <w:ind w:firstLine="6"/>
    </w:pPr>
    <w:rPr>
      <w:rFonts w:ascii="Calibri" w:hAnsi="Calibri" w:cs="Arial"/>
      <w:color w:val="000000" w:themeColor="text1"/>
      <w:sz w:val="16"/>
      <w:szCs w:val="20"/>
    </w:rPr>
  </w:style>
  <w:style w:type="paragraph" w:customStyle="1" w:styleId="CONTACTPRESSE">
    <w:name w:val="CONTACT PRESSE"/>
    <w:qFormat/>
    <w:rsid w:val="0031701B"/>
    <w:pPr>
      <w:jc w:val="center"/>
    </w:pPr>
    <w:rPr>
      <w:b/>
      <w:sz w:val="24"/>
    </w:rPr>
  </w:style>
  <w:style w:type="character" w:styleId="Lienhypertexte">
    <w:name w:val="Hyperlink"/>
    <w:basedOn w:val="Policepardfaut"/>
    <w:uiPriority w:val="99"/>
    <w:unhideWhenUsed/>
    <w:rsid w:val="00B901E3"/>
    <w:rPr>
      <w:color w:val="0563C1" w:themeColor="hyperlink"/>
      <w:u w:val="single"/>
    </w:rPr>
  </w:style>
  <w:style w:type="character" w:styleId="Mentionnonrsolue">
    <w:name w:val="Unresolved Mention"/>
    <w:basedOn w:val="Policepardfaut"/>
    <w:uiPriority w:val="99"/>
    <w:rsid w:val="00B901E3"/>
    <w:rPr>
      <w:color w:val="605E5C"/>
      <w:shd w:val="clear" w:color="auto" w:fill="E1DFDD"/>
    </w:rPr>
  </w:style>
  <w:style w:type="character" w:styleId="Lienhypertextesuivivisit">
    <w:name w:val="FollowedHyperlink"/>
    <w:basedOn w:val="Policepardfaut"/>
    <w:uiPriority w:val="99"/>
    <w:semiHidden/>
    <w:unhideWhenUsed/>
    <w:rsid w:val="00D9494B"/>
    <w:rPr>
      <w:color w:val="954F72" w:themeColor="followedHyperlink"/>
      <w:u w:val="single"/>
    </w:rPr>
  </w:style>
  <w:style w:type="paragraph" w:styleId="Textedebulles">
    <w:name w:val="Balloon Text"/>
    <w:basedOn w:val="Normal"/>
    <w:link w:val="TextedebullesCar"/>
    <w:uiPriority w:val="99"/>
    <w:semiHidden/>
    <w:unhideWhenUsed/>
    <w:rsid w:val="006E7B8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E7B8E"/>
    <w:rPr>
      <w:rFonts w:ascii="Segoe UI" w:hAnsi="Segoe UI" w:cs="Segoe U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192347">
      <w:bodyDiv w:val="1"/>
      <w:marLeft w:val="0"/>
      <w:marRight w:val="0"/>
      <w:marTop w:val="0"/>
      <w:marBottom w:val="0"/>
      <w:divBdr>
        <w:top w:val="none" w:sz="0" w:space="0" w:color="auto"/>
        <w:left w:val="none" w:sz="0" w:space="0" w:color="auto"/>
        <w:bottom w:val="none" w:sz="0" w:space="0" w:color="auto"/>
        <w:right w:val="none" w:sz="0" w:space="0" w:color="auto"/>
      </w:divBdr>
    </w:div>
    <w:div w:id="150663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lagambill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332</Words>
  <Characters>1832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BIOCOOP SA COOP</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PEROU Jean-Baptiste</dc:creator>
  <cp:keywords/>
  <dc:description/>
  <cp:lastModifiedBy>marion bouchevreau</cp:lastModifiedBy>
  <cp:revision>9</cp:revision>
  <cp:lastPrinted>2023-10-18T15:29:00Z</cp:lastPrinted>
  <dcterms:created xsi:type="dcterms:W3CDTF">2023-10-16T12:42:00Z</dcterms:created>
  <dcterms:modified xsi:type="dcterms:W3CDTF">2023-10-19T12:35:00Z</dcterms:modified>
</cp:coreProperties>
</file>